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8E" w:rsidRPr="005611B3" w:rsidRDefault="00D1498E" w:rsidP="005611B3">
      <w:pPr>
        <w:spacing w:after="0"/>
        <w:ind w:firstLine="708"/>
        <w:jc w:val="center"/>
        <w:rPr>
          <w:rFonts w:ascii="Times New Roman" w:hAnsi="Times New Roman" w:cs="Times New Roman"/>
          <w:b/>
          <w:sz w:val="28"/>
          <w:szCs w:val="28"/>
        </w:rPr>
      </w:pPr>
      <w:r w:rsidRPr="005611B3">
        <w:rPr>
          <w:rFonts w:ascii="Times New Roman" w:hAnsi="Times New Roman" w:cs="Times New Roman"/>
          <w:b/>
          <w:sz w:val="28"/>
          <w:szCs w:val="28"/>
        </w:rPr>
        <w:t xml:space="preserve">Порядок </w:t>
      </w:r>
      <w:r w:rsidR="005611B3" w:rsidRPr="005611B3">
        <w:rPr>
          <w:rFonts w:ascii="Times New Roman" w:hAnsi="Times New Roman" w:cs="Times New Roman"/>
          <w:b/>
          <w:sz w:val="28"/>
          <w:szCs w:val="28"/>
        </w:rPr>
        <w:t>отнесения объектов федерального государственного надзора в области гражданской обороны к</w:t>
      </w:r>
      <w:r w:rsidRPr="005611B3">
        <w:rPr>
          <w:rFonts w:ascii="Times New Roman" w:hAnsi="Times New Roman" w:cs="Times New Roman"/>
          <w:b/>
          <w:sz w:val="28"/>
          <w:szCs w:val="28"/>
        </w:rPr>
        <w:t xml:space="preserve"> категори</w:t>
      </w:r>
      <w:r w:rsidR="005611B3" w:rsidRPr="005611B3">
        <w:rPr>
          <w:rFonts w:ascii="Times New Roman" w:hAnsi="Times New Roman" w:cs="Times New Roman"/>
          <w:b/>
          <w:sz w:val="28"/>
          <w:szCs w:val="28"/>
        </w:rPr>
        <w:t>ям риска</w:t>
      </w:r>
    </w:p>
    <w:p w:rsidR="00D1498E" w:rsidRDefault="00D1498E" w:rsidP="00597DF7">
      <w:pPr>
        <w:spacing w:after="0"/>
        <w:ind w:firstLine="708"/>
        <w:jc w:val="both"/>
        <w:rPr>
          <w:rFonts w:ascii="Times New Roman" w:hAnsi="Times New Roman" w:cs="Times New Roman"/>
          <w:sz w:val="28"/>
          <w:szCs w:val="28"/>
        </w:rPr>
      </w:pPr>
    </w:p>
    <w:p w:rsidR="008E2D04" w:rsidRPr="008E2D04" w:rsidRDefault="008E2D04" w:rsidP="00597DF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положениями Постановления Правительства Российской Федерации </w:t>
      </w:r>
      <w:r w:rsidRPr="008E2D04">
        <w:rPr>
          <w:rFonts w:ascii="Times New Roman" w:hAnsi="Times New Roman" w:cs="Times New Roman"/>
          <w:sz w:val="28"/>
          <w:szCs w:val="28"/>
        </w:rPr>
        <w:t>от 25</w:t>
      </w:r>
      <w:r>
        <w:rPr>
          <w:rFonts w:ascii="Times New Roman" w:hAnsi="Times New Roman" w:cs="Times New Roman"/>
          <w:sz w:val="28"/>
          <w:szCs w:val="28"/>
        </w:rPr>
        <w:t>.06.</w:t>
      </w:r>
      <w:bookmarkStart w:id="0" w:name="_GoBack"/>
      <w:bookmarkEnd w:id="0"/>
      <w:r w:rsidRPr="008E2D04">
        <w:rPr>
          <w:rFonts w:ascii="Times New Roman" w:hAnsi="Times New Roman" w:cs="Times New Roman"/>
          <w:sz w:val="28"/>
          <w:szCs w:val="28"/>
        </w:rPr>
        <w:t xml:space="preserve">2021 </w:t>
      </w:r>
      <w:r>
        <w:rPr>
          <w:rFonts w:ascii="Times New Roman" w:hAnsi="Times New Roman" w:cs="Times New Roman"/>
          <w:sz w:val="28"/>
          <w:szCs w:val="28"/>
        </w:rPr>
        <w:t>№</w:t>
      </w:r>
      <w:r w:rsidRPr="008E2D04">
        <w:rPr>
          <w:rFonts w:ascii="Times New Roman" w:hAnsi="Times New Roman" w:cs="Times New Roman"/>
          <w:sz w:val="28"/>
          <w:szCs w:val="28"/>
        </w:rPr>
        <w:t xml:space="preserve"> 1007</w:t>
      </w:r>
      <w:r>
        <w:rPr>
          <w:rFonts w:ascii="Times New Roman" w:hAnsi="Times New Roman" w:cs="Times New Roman"/>
          <w:sz w:val="28"/>
          <w:szCs w:val="28"/>
        </w:rPr>
        <w:t xml:space="preserve"> «</w:t>
      </w:r>
      <w:r w:rsidRPr="008E2D04">
        <w:rPr>
          <w:rFonts w:ascii="Times New Roman" w:hAnsi="Times New Roman" w:cs="Times New Roman"/>
          <w:sz w:val="28"/>
          <w:szCs w:val="28"/>
        </w:rPr>
        <w:t>О федеральном государственном надзоре в области гражданской обороны</w:t>
      </w:r>
      <w:r>
        <w:rPr>
          <w:rFonts w:ascii="Times New Roman" w:hAnsi="Times New Roman" w:cs="Times New Roman"/>
          <w:sz w:val="28"/>
          <w:szCs w:val="28"/>
        </w:rPr>
        <w:t>» о</w:t>
      </w:r>
      <w:r w:rsidRPr="008E2D04">
        <w:rPr>
          <w:rFonts w:ascii="Times New Roman" w:hAnsi="Times New Roman" w:cs="Times New Roman"/>
          <w:sz w:val="28"/>
          <w:szCs w:val="28"/>
        </w:rPr>
        <w:t>рган, осуществляющий федеральный государственный надзор, при осуществлении федерального государственного надзора относит объекты надзора к одной из следующих категорий риска:</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а) высокий риск;</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б) значительный риск;</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в) средний риск;</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г) низкий риск.</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Проведение плановых контрольных (надзорных) мероприятий в отношении контролируемых лиц в зависимости от присвоенной категории риска объекту надзора осуществляется со следующей периодичностью:</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а) для категории высокого риска - один раз в 2 года;</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б) для категории значительного риска - один раз в 3 года;</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в) для категории среднего риска - один раз в 5 лет.</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В отношении объектов надзора, которые отнесены к категории низкого риска, плановые контрольные (</w:t>
      </w:r>
      <w:proofErr w:type="gramStart"/>
      <w:r w:rsidRPr="008E2D04">
        <w:rPr>
          <w:rFonts w:ascii="Times New Roman" w:hAnsi="Times New Roman" w:cs="Times New Roman"/>
          <w:sz w:val="28"/>
          <w:szCs w:val="28"/>
        </w:rPr>
        <w:t xml:space="preserve">надзорные) </w:t>
      </w:r>
      <w:proofErr w:type="gramEnd"/>
      <w:r w:rsidRPr="008E2D04">
        <w:rPr>
          <w:rFonts w:ascii="Times New Roman" w:hAnsi="Times New Roman" w:cs="Times New Roman"/>
          <w:sz w:val="28"/>
          <w:szCs w:val="28"/>
        </w:rPr>
        <w:t>мероприятия не проводятся.</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надзора подлежат отнесению к следующим категориям риска:</w:t>
      </w:r>
    </w:p>
    <w:p w:rsidR="008E2D04" w:rsidRPr="008E2D04" w:rsidRDefault="008E2D04" w:rsidP="00597DF7">
      <w:pPr>
        <w:spacing w:after="0"/>
        <w:jc w:val="both"/>
        <w:rPr>
          <w:rFonts w:ascii="Times New Roman" w:hAnsi="Times New Roman" w:cs="Times New Roman"/>
          <w:sz w:val="28"/>
          <w:szCs w:val="28"/>
        </w:rPr>
      </w:pPr>
      <w:r w:rsidRPr="008E2D04">
        <w:rPr>
          <w:rFonts w:ascii="Times New Roman" w:hAnsi="Times New Roman" w:cs="Times New Roman"/>
          <w:sz w:val="28"/>
          <w:szCs w:val="28"/>
        </w:rPr>
        <w:t>а) к категории высокого риска:</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отнесенных в установленном порядке к категории особой важности по гражданской обороне;</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потенциально опасные объекты 1 категории опасности;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потенциально опасные объекты 2 категории опасности;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критически важные объекты федерального уровня значимости;</w:t>
      </w:r>
    </w:p>
    <w:p w:rsidR="008E2D04" w:rsidRPr="008E2D04" w:rsidRDefault="008E2D04" w:rsidP="00597DF7">
      <w:pPr>
        <w:spacing w:after="0"/>
        <w:jc w:val="both"/>
        <w:rPr>
          <w:rFonts w:ascii="Times New Roman" w:hAnsi="Times New Roman" w:cs="Times New Roman"/>
          <w:sz w:val="28"/>
          <w:szCs w:val="28"/>
        </w:rPr>
      </w:pPr>
      <w:r w:rsidRPr="008E2D04">
        <w:rPr>
          <w:rFonts w:ascii="Times New Roman" w:hAnsi="Times New Roman" w:cs="Times New Roman"/>
          <w:sz w:val="28"/>
          <w:szCs w:val="28"/>
        </w:rPr>
        <w:t>б) к категории значительного риска:</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отнесенных в установленном порядке к первой категории по гражданской обороне;</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lastRenderedPageBreak/>
        <w:t>деятельность граждан и организаций, эксплуатирующих потенциально опасные объекты 3 категории опасности;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потенциально опасные объекты 4 категории опасности;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критически важные объекты регионального уровня значимости;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объекты, отнесенные в установленном порядке к объектам оборонно-промышленного комплекса;</w:t>
      </w:r>
    </w:p>
    <w:p w:rsidR="008E2D04" w:rsidRPr="008E2D04" w:rsidRDefault="008E2D04" w:rsidP="00597DF7">
      <w:pPr>
        <w:spacing w:after="0"/>
        <w:jc w:val="both"/>
        <w:rPr>
          <w:rFonts w:ascii="Times New Roman" w:hAnsi="Times New Roman" w:cs="Times New Roman"/>
          <w:sz w:val="28"/>
          <w:szCs w:val="28"/>
        </w:rPr>
      </w:pPr>
      <w:r w:rsidRPr="008E2D04">
        <w:rPr>
          <w:rFonts w:ascii="Times New Roman" w:hAnsi="Times New Roman" w:cs="Times New Roman"/>
          <w:sz w:val="28"/>
          <w:szCs w:val="28"/>
        </w:rPr>
        <w:t>в) к категории среднего риска:</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отнесенных в установленном порядке ко второй категории по гражданской обороне;</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потенциально опасные объекты 5 категории опасности;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потенциально опасные объекты 6 категории опасности;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эксплуатирующих критически важные объекты муниципального уровня значимости;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владеющих и (или) пользующихся (в том числе имеющих на своем балансе) защитными сооружениями гражданской обороны;</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обеспечивающих выполнение мероприятий местного уровня по гражданской обороне;</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обеспечивающих выполнение мероприятий по гражданской обороне федеральных органов исполнительной власти;</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обеспечивающих выполнение мероприятий регионального уровня по гражданской обороне;</w:t>
      </w:r>
    </w:p>
    <w:p w:rsidR="008E2D04" w:rsidRPr="008E2D04" w:rsidRDefault="008E2D04" w:rsidP="00A05E54">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деятельность граждан и организаций, имеющих мобилизационные задания (заказы);</w:t>
      </w:r>
    </w:p>
    <w:p w:rsidR="008E2D04" w:rsidRPr="008E2D04" w:rsidRDefault="008E2D04" w:rsidP="00597DF7">
      <w:pPr>
        <w:spacing w:after="0"/>
        <w:jc w:val="both"/>
        <w:rPr>
          <w:rFonts w:ascii="Times New Roman" w:hAnsi="Times New Roman" w:cs="Times New Roman"/>
          <w:sz w:val="28"/>
          <w:szCs w:val="28"/>
        </w:rPr>
      </w:pPr>
      <w:r w:rsidRPr="008E2D04">
        <w:rPr>
          <w:rFonts w:ascii="Times New Roman" w:hAnsi="Times New Roman" w:cs="Times New Roman"/>
          <w:sz w:val="28"/>
          <w:szCs w:val="28"/>
        </w:rPr>
        <w:t>г) к категории низкого риска - деятельность иных граждан и организаций.</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При наличии критериев, позволяющих отнести объект надзора к различным категориям риска, подлежат применению критерии, относящие объект надзора к более высоким категориям риска.</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 xml:space="preserve">В случае </w:t>
      </w:r>
      <w:proofErr w:type="spellStart"/>
      <w:r w:rsidRPr="008E2D04">
        <w:rPr>
          <w:rFonts w:ascii="Times New Roman" w:hAnsi="Times New Roman" w:cs="Times New Roman"/>
          <w:sz w:val="28"/>
          <w:szCs w:val="28"/>
        </w:rPr>
        <w:t>неприсвоения</w:t>
      </w:r>
      <w:proofErr w:type="spellEnd"/>
      <w:r w:rsidRPr="008E2D04">
        <w:rPr>
          <w:rFonts w:ascii="Times New Roman" w:hAnsi="Times New Roman" w:cs="Times New Roman"/>
          <w:sz w:val="28"/>
          <w:szCs w:val="28"/>
        </w:rPr>
        <w:t xml:space="preserve"> категорий значимости критически важным объектам и категорий опасности потенциально опасным объектам деятельность граждан и организаций, эксплуатирующих такие критически важные объекты и потенциально опасные объекты, подлежит отнесению к высокой категории риска.</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lastRenderedPageBreak/>
        <w:t>Объекты надзора, подлежащие отнесению к категориям высокого, значительного и среднего риска, подлежат отнесению соответственно к категориям значительного, среднего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гражданской обороны.</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Объекты надзора, подлежащие отнесению к категориям значительного, среднего и низкого риска, подлежат отнесению соответственно к категориям высокого, значительного и среднего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гражданской обороны.</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Изменение присвоенной объекту надзора категории риска на более высокую либо более низкую категорию риска допускается не более чем на одну ступень.</w:t>
      </w:r>
    </w:p>
    <w:p w:rsidR="00597DF7"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Присвоение или изменение присвоенной категории риска объекту надзора, осуществляющему деятельность на территориях нескольких субъектов Российской Федерации, производится на основании соответствия осуществляемой им деятельности на территории каждого субъекта Российской Федерации установленным критериям риска независимо друг от друга.</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Отнесение объекта надзора к одной из категорий риска осуществляется органом, осуществляющим федеральный государственный надзор, на основе сопоставления его характеристик с критериями риска, установленными пунктом 24 настоящего Положения.</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Отнесение объектов надзора к категориям риска осуществляется на основании решения руководителя (заместителя руководителя или руководителя структурного подразделения территориального органа) соответствующего территориального органа.</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В случае</w:t>
      </w:r>
      <w:proofErr w:type="gramStart"/>
      <w:r w:rsidRPr="008E2D04">
        <w:rPr>
          <w:rFonts w:ascii="Times New Roman" w:hAnsi="Times New Roman" w:cs="Times New Roman"/>
          <w:sz w:val="28"/>
          <w:szCs w:val="28"/>
        </w:rPr>
        <w:t>,</w:t>
      </w:r>
      <w:proofErr w:type="gramEnd"/>
      <w:r w:rsidRPr="008E2D04">
        <w:rPr>
          <w:rFonts w:ascii="Times New Roman" w:hAnsi="Times New Roman" w:cs="Times New Roman"/>
          <w:sz w:val="28"/>
          <w:szCs w:val="28"/>
        </w:rPr>
        <w:t xml:space="preserve"> если объект надзора не отнесен органом, осуществляющим федеральный государственный надзор, к определенной категории риска, он считается отнесенным к категории низкого риска.</w:t>
      </w:r>
    </w:p>
    <w:p w:rsidR="008E2D04" w:rsidRPr="008E2D04" w:rsidRDefault="008E2D04" w:rsidP="00597DF7">
      <w:pPr>
        <w:spacing w:after="0"/>
        <w:ind w:firstLine="708"/>
        <w:jc w:val="both"/>
        <w:rPr>
          <w:rFonts w:ascii="Times New Roman" w:hAnsi="Times New Roman" w:cs="Times New Roman"/>
          <w:sz w:val="28"/>
          <w:szCs w:val="28"/>
        </w:rPr>
      </w:pPr>
      <w:proofErr w:type="gramStart"/>
      <w:r w:rsidRPr="008E2D04">
        <w:rPr>
          <w:rFonts w:ascii="Times New Roman" w:hAnsi="Times New Roman" w:cs="Times New Roman"/>
          <w:sz w:val="28"/>
          <w:szCs w:val="28"/>
        </w:rPr>
        <w:t>В случае пересмотра решения об отнесении объекта надзора к одной из категорий риска решение об изменении</w:t>
      </w:r>
      <w:proofErr w:type="gramEnd"/>
      <w:r w:rsidRPr="008E2D04">
        <w:rPr>
          <w:rFonts w:ascii="Times New Roman" w:hAnsi="Times New Roman" w:cs="Times New Roman"/>
          <w:sz w:val="28"/>
          <w:szCs w:val="28"/>
        </w:rPr>
        <w:t xml:space="preserve"> категории риска принимается руководителем (заместителем руководителя или руководителем структурного подразделения территориального органа) соответствующего территориального органа.</w:t>
      </w:r>
    </w:p>
    <w:p w:rsidR="008E2D04"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lastRenderedPageBreak/>
        <w:t>Орган, осуществляющий федеральный государственный надзор, в течение 5 рабочих дней со дня поступления сведений о соответствии объекта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 надзора.</w:t>
      </w:r>
    </w:p>
    <w:p w:rsidR="001375C5" w:rsidRPr="008E2D04" w:rsidRDefault="008E2D04" w:rsidP="00597DF7">
      <w:pPr>
        <w:spacing w:after="0"/>
        <w:ind w:firstLine="708"/>
        <w:jc w:val="both"/>
        <w:rPr>
          <w:rFonts w:ascii="Times New Roman" w:hAnsi="Times New Roman" w:cs="Times New Roman"/>
          <w:sz w:val="28"/>
          <w:szCs w:val="28"/>
        </w:rPr>
      </w:pPr>
      <w:r w:rsidRPr="008E2D04">
        <w:rPr>
          <w:rFonts w:ascii="Times New Roman" w:hAnsi="Times New Roman" w:cs="Times New Roman"/>
          <w:sz w:val="28"/>
          <w:szCs w:val="28"/>
        </w:rPr>
        <w:t>Контролируемое лицо вправе подать в орган, осуществляющий федеральный государственный надзор, заявление об изменении категории риска осуществляемой им деятельности в случае ее соответствия критериям риска для отнесения к иной категории риска.</w:t>
      </w:r>
    </w:p>
    <w:sectPr w:rsidR="001375C5" w:rsidRPr="008E2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DC"/>
    <w:rsid w:val="000A535D"/>
    <w:rsid w:val="001375C5"/>
    <w:rsid w:val="001C173A"/>
    <w:rsid w:val="001D31DC"/>
    <w:rsid w:val="00357DD6"/>
    <w:rsid w:val="005611B3"/>
    <w:rsid w:val="00597DF7"/>
    <w:rsid w:val="007B05AE"/>
    <w:rsid w:val="008837BB"/>
    <w:rsid w:val="008E2D04"/>
    <w:rsid w:val="00A05E54"/>
    <w:rsid w:val="00A552DF"/>
    <w:rsid w:val="00D1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9365">
      <w:bodyDiv w:val="1"/>
      <w:marLeft w:val="0"/>
      <w:marRight w:val="0"/>
      <w:marTop w:val="0"/>
      <w:marBottom w:val="0"/>
      <w:divBdr>
        <w:top w:val="none" w:sz="0" w:space="0" w:color="auto"/>
        <w:left w:val="none" w:sz="0" w:space="0" w:color="auto"/>
        <w:bottom w:val="none" w:sz="0" w:space="0" w:color="auto"/>
        <w:right w:val="none" w:sz="0" w:space="0" w:color="auto"/>
      </w:divBdr>
    </w:div>
    <w:div w:id="10724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Zoro</dc:creator>
  <cp:keywords/>
  <dc:description/>
  <cp:lastModifiedBy>Zoro</cp:lastModifiedBy>
  <cp:revision>3</cp:revision>
  <dcterms:created xsi:type="dcterms:W3CDTF">2022-05-11T05:15:00Z</dcterms:created>
  <dcterms:modified xsi:type="dcterms:W3CDTF">2022-05-11T05:23:00Z</dcterms:modified>
</cp:coreProperties>
</file>