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88" w:rsidRDefault="007E2F8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E2F88" w:rsidRDefault="007E2F88">
      <w:pPr>
        <w:pStyle w:val="ConsPlusNormal"/>
        <w:jc w:val="both"/>
        <w:outlineLvl w:val="0"/>
      </w:pPr>
    </w:p>
    <w:p w:rsidR="007E2F88" w:rsidRDefault="007E2F8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E2F88" w:rsidRDefault="007E2F88">
      <w:pPr>
        <w:pStyle w:val="ConsPlusTitle"/>
        <w:jc w:val="center"/>
      </w:pPr>
    </w:p>
    <w:p w:rsidR="007E2F88" w:rsidRDefault="007E2F88">
      <w:pPr>
        <w:pStyle w:val="ConsPlusTitle"/>
        <w:jc w:val="center"/>
      </w:pPr>
      <w:r>
        <w:t>РАСПОРЯЖЕНИЕ</w:t>
      </w:r>
    </w:p>
    <w:p w:rsidR="007E2F88" w:rsidRDefault="007E2F88">
      <w:pPr>
        <w:pStyle w:val="ConsPlusTitle"/>
        <w:jc w:val="center"/>
      </w:pPr>
      <w:r>
        <w:t>от 14 сентября 2009 г. N 1311-р</w:t>
      </w:r>
    </w:p>
    <w:p w:rsidR="007E2F88" w:rsidRDefault="007E2F8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2F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8" w:rsidRDefault="007E2F8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8" w:rsidRDefault="007E2F8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F88" w:rsidRDefault="007E2F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2F88" w:rsidRDefault="007E2F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11.04.2011 N 604-р,</w:t>
            </w:r>
          </w:p>
          <w:p w:rsidR="007E2F88" w:rsidRDefault="007E2F88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25.04.2012 N 385,</w:t>
            </w:r>
          </w:p>
          <w:p w:rsidR="007E2F88" w:rsidRDefault="007E2F88">
            <w:pPr>
              <w:pStyle w:val="ConsPlusNormal"/>
              <w:jc w:val="center"/>
            </w:pPr>
            <w:hyperlink r:id="rId8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04.06.2012 N 903-р,</w:t>
            </w:r>
          </w:p>
          <w:p w:rsidR="007E2F88" w:rsidRDefault="007E2F88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01.08.2013 N 655,</w:t>
            </w:r>
          </w:p>
          <w:p w:rsidR="007E2F88" w:rsidRDefault="007E2F88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03.12.2013 N 2251-р,</w:t>
            </w:r>
          </w:p>
          <w:p w:rsidR="007E2F88" w:rsidRDefault="007E2F88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20.02.2014 N 129,</w:t>
            </w:r>
          </w:p>
          <w:p w:rsidR="007E2F88" w:rsidRDefault="007E2F88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28.05.2015 N 981-р,</w:t>
            </w:r>
          </w:p>
          <w:p w:rsidR="007E2F88" w:rsidRDefault="007E2F88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Правительства РФ от 09.10.2015 </w:t>
            </w:r>
            <w:hyperlink r:id="rId13" w:history="1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 xml:space="preserve">, от 20.12.2016 </w:t>
            </w:r>
            <w:hyperlink r:id="rId14" w:history="1">
              <w:r>
                <w:rPr>
                  <w:color w:val="0000FF"/>
                </w:rPr>
                <w:t>N 1405</w:t>
              </w:r>
            </w:hyperlink>
            <w:r>
              <w:rPr>
                <w:color w:val="392C69"/>
              </w:rPr>
              <w:t>,</w:t>
            </w:r>
          </w:p>
          <w:p w:rsidR="007E2F88" w:rsidRDefault="007E2F88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14.04.2018 </w:t>
            </w:r>
            <w:hyperlink r:id="rId15" w:history="1">
              <w:r>
                <w:rPr>
                  <w:color w:val="0000FF"/>
                </w:rPr>
                <w:t>N 674-р</w:t>
              </w:r>
            </w:hyperlink>
            <w:r>
              <w:rPr>
                <w:color w:val="392C69"/>
              </w:rPr>
              <w:t>,</w:t>
            </w:r>
          </w:p>
          <w:p w:rsidR="007E2F88" w:rsidRDefault="007E2F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31.08.2018 </w:t>
            </w:r>
            <w:hyperlink r:id="rId16" w:history="1">
              <w:r>
                <w:rPr>
                  <w:color w:val="0000FF"/>
                </w:rPr>
                <w:t>N 1819-р</w:t>
              </w:r>
            </w:hyperlink>
            <w:r>
              <w:rPr>
                <w:color w:val="392C69"/>
              </w:rPr>
              <w:t xml:space="preserve">, от 26.11.2018 </w:t>
            </w:r>
            <w:hyperlink r:id="rId17" w:history="1">
              <w:r>
                <w:rPr>
                  <w:color w:val="0000FF"/>
                </w:rPr>
                <w:t>N 2591-р</w:t>
              </w:r>
            </w:hyperlink>
            <w:r>
              <w:rPr>
                <w:color w:val="392C69"/>
              </w:rPr>
              <w:t>,</w:t>
            </w:r>
          </w:p>
          <w:p w:rsidR="007E2F88" w:rsidRDefault="007E2F88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30.09.2019 N 1273,</w:t>
            </w:r>
          </w:p>
          <w:p w:rsidR="007E2F88" w:rsidRDefault="007E2F88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21.03.2022 </w:t>
            </w:r>
            <w:hyperlink r:id="rId19" w:history="1">
              <w:r>
                <w:rPr>
                  <w:color w:val="0000FF"/>
                </w:rPr>
                <w:t>N 556-р</w:t>
              </w:r>
            </w:hyperlink>
            <w:r>
              <w:rPr>
                <w:color w:val="392C69"/>
              </w:rPr>
              <w:t xml:space="preserve">, от 24.06.2022 </w:t>
            </w:r>
            <w:hyperlink r:id="rId20" w:history="1">
              <w:r>
                <w:rPr>
                  <w:color w:val="0000FF"/>
                </w:rPr>
                <w:t>N 1690-р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8" w:rsidRDefault="007E2F88">
            <w:pPr>
              <w:spacing w:after="1" w:line="0" w:lineRule="atLeast"/>
            </w:pPr>
          </w:p>
        </w:tc>
      </w:tr>
    </w:tbl>
    <w:p w:rsidR="007E2F88" w:rsidRDefault="007E2F88">
      <w:pPr>
        <w:pStyle w:val="ConsPlusNormal"/>
        <w:ind w:firstLine="540"/>
        <w:jc w:val="both"/>
      </w:pPr>
    </w:p>
    <w:p w:rsidR="007E2F88" w:rsidRDefault="007E2F8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перечень</w:t>
        </w:r>
      </w:hyperlink>
      <w:r>
        <w:t xml:space="preserve"> организаций, эксплуатирующих особо радиационно опасные и ядерно опасные производства и объекты.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E2F88" w:rsidRDefault="007E2F88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9 декабря 2005 г. N 2186-р (Собрание законодательства Российской Федерации, 2005, N 52, ст. 5776);</w:t>
      </w:r>
    </w:p>
    <w:p w:rsidR="007E2F88" w:rsidRDefault="007E2F88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в связи с созданием федерального государственного учреждения "Федеральный медицинский биофизический центр имени А.И. Бурназяна", утвержденных Постановлением Правительства Российской Федерации от 12 августа 2008 г. N 594 (Собрание законодательства Российской Федерации, 2008, N 33, ст. 3858);</w:t>
      </w:r>
    </w:p>
    <w:p w:rsidR="007E2F88" w:rsidRDefault="007E2F88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подпункт "б" пункта 3</w:t>
        </w:r>
      </w:hyperlink>
      <w:r>
        <w:t xml:space="preserve"> распоряжения Правительства Российской Федерации от 30 марта 2009 г. N 391-р (Собрание законодательства Российской Федерации, 2009, N 14, ст. 1727).</w:t>
      </w:r>
    </w:p>
    <w:p w:rsidR="007E2F88" w:rsidRDefault="007E2F88">
      <w:pPr>
        <w:pStyle w:val="ConsPlusNormal"/>
        <w:ind w:firstLine="540"/>
        <w:jc w:val="both"/>
      </w:pPr>
    </w:p>
    <w:p w:rsidR="007E2F88" w:rsidRDefault="007E2F88">
      <w:pPr>
        <w:pStyle w:val="ConsPlusNormal"/>
        <w:jc w:val="right"/>
      </w:pPr>
      <w:r>
        <w:t>Председатель Правительства</w:t>
      </w:r>
    </w:p>
    <w:p w:rsidR="007E2F88" w:rsidRDefault="007E2F88">
      <w:pPr>
        <w:pStyle w:val="ConsPlusNormal"/>
        <w:jc w:val="right"/>
      </w:pPr>
      <w:r>
        <w:t>Российской Федерации</w:t>
      </w:r>
    </w:p>
    <w:p w:rsidR="007E2F88" w:rsidRDefault="007E2F88">
      <w:pPr>
        <w:pStyle w:val="ConsPlusNormal"/>
        <w:jc w:val="right"/>
      </w:pPr>
      <w:r>
        <w:t>В.ПУТИН</w:t>
      </w:r>
    </w:p>
    <w:p w:rsidR="007E2F88" w:rsidRDefault="007E2F88">
      <w:pPr>
        <w:pStyle w:val="ConsPlusNormal"/>
        <w:ind w:firstLine="540"/>
        <w:jc w:val="both"/>
      </w:pPr>
    </w:p>
    <w:p w:rsidR="007E2F88" w:rsidRDefault="007E2F88">
      <w:pPr>
        <w:pStyle w:val="ConsPlusNormal"/>
        <w:ind w:firstLine="540"/>
        <w:jc w:val="both"/>
      </w:pPr>
    </w:p>
    <w:p w:rsidR="007E2F88" w:rsidRDefault="007E2F88">
      <w:pPr>
        <w:pStyle w:val="ConsPlusNormal"/>
        <w:ind w:firstLine="540"/>
        <w:jc w:val="both"/>
      </w:pPr>
    </w:p>
    <w:p w:rsidR="007E2F88" w:rsidRDefault="007E2F88">
      <w:pPr>
        <w:pStyle w:val="ConsPlusNormal"/>
        <w:ind w:firstLine="540"/>
        <w:jc w:val="both"/>
      </w:pPr>
    </w:p>
    <w:p w:rsidR="007E2F88" w:rsidRDefault="007E2F88">
      <w:pPr>
        <w:pStyle w:val="ConsPlusNormal"/>
        <w:ind w:firstLine="540"/>
        <w:jc w:val="both"/>
      </w:pPr>
    </w:p>
    <w:p w:rsidR="007E2F88" w:rsidRDefault="007E2F88">
      <w:pPr>
        <w:pStyle w:val="ConsPlusNormal"/>
        <w:jc w:val="right"/>
        <w:outlineLvl w:val="0"/>
      </w:pPr>
      <w:r>
        <w:t>Утвержден</w:t>
      </w:r>
    </w:p>
    <w:p w:rsidR="007E2F88" w:rsidRDefault="007E2F88">
      <w:pPr>
        <w:pStyle w:val="ConsPlusNormal"/>
        <w:jc w:val="right"/>
      </w:pPr>
      <w:r>
        <w:t>распоряжением Правительства</w:t>
      </w:r>
    </w:p>
    <w:p w:rsidR="007E2F88" w:rsidRDefault="007E2F88">
      <w:pPr>
        <w:pStyle w:val="ConsPlusNormal"/>
        <w:jc w:val="right"/>
      </w:pPr>
      <w:r>
        <w:t>Российской Федерации</w:t>
      </w:r>
    </w:p>
    <w:p w:rsidR="007E2F88" w:rsidRDefault="007E2F88">
      <w:pPr>
        <w:pStyle w:val="ConsPlusNormal"/>
        <w:jc w:val="right"/>
      </w:pPr>
      <w:r>
        <w:t>от 14 сентября 2009 г. N 1311-р</w:t>
      </w:r>
    </w:p>
    <w:p w:rsidR="007E2F88" w:rsidRDefault="007E2F88">
      <w:pPr>
        <w:pStyle w:val="ConsPlusNormal"/>
        <w:ind w:firstLine="540"/>
        <w:jc w:val="both"/>
      </w:pPr>
    </w:p>
    <w:p w:rsidR="007E2F88" w:rsidRDefault="007E2F88">
      <w:pPr>
        <w:pStyle w:val="ConsPlusTitle"/>
        <w:jc w:val="center"/>
      </w:pPr>
      <w:bookmarkStart w:id="0" w:name="P38"/>
      <w:bookmarkEnd w:id="0"/>
      <w:r>
        <w:t>ПЕРЕЧЕНЬ</w:t>
      </w:r>
    </w:p>
    <w:p w:rsidR="007E2F88" w:rsidRDefault="007E2F88">
      <w:pPr>
        <w:pStyle w:val="ConsPlusTitle"/>
        <w:jc w:val="center"/>
      </w:pPr>
      <w:r>
        <w:t>ОРГАНИЗАЦИЙ, ЭКСПЛУАТИРУЮЩИХ ОСОБО РАДИАЦИОННО ОПАСНЫЕ</w:t>
      </w:r>
    </w:p>
    <w:p w:rsidR="007E2F88" w:rsidRDefault="007E2F88">
      <w:pPr>
        <w:pStyle w:val="ConsPlusTitle"/>
        <w:jc w:val="center"/>
      </w:pPr>
      <w:r>
        <w:lastRenderedPageBreak/>
        <w:t>И ЯДЕРНО ОПАСНЫЕ ПРОИЗВОДСТВА И ОБЪЕКТЫ</w:t>
      </w:r>
    </w:p>
    <w:p w:rsidR="007E2F88" w:rsidRDefault="007E2F8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2F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8" w:rsidRDefault="007E2F8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8" w:rsidRDefault="007E2F8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F88" w:rsidRDefault="007E2F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2F88" w:rsidRDefault="007E2F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14.04.2018 </w:t>
            </w:r>
            <w:hyperlink r:id="rId24" w:history="1">
              <w:r>
                <w:rPr>
                  <w:color w:val="0000FF"/>
                </w:rPr>
                <w:t>N 674-р</w:t>
              </w:r>
            </w:hyperlink>
            <w:r>
              <w:rPr>
                <w:color w:val="392C69"/>
              </w:rPr>
              <w:t>,</w:t>
            </w:r>
          </w:p>
          <w:p w:rsidR="007E2F88" w:rsidRDefault="007E2F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31.08.2018 </w:t>
            </w:r>
            <w:hyperlink r:id="rId25" w:history="1">
              <w:r>
                <w:rPr>
                  <w:color w:val="0000FF"/>
                </w:rPr>
                <w:t>N 1819-р</w:t>
              </w:r>
            </w:hyperlink>
            <w:r>
              <w:rPr>
                <w:color w:val="392C69"/>
              </w:rPr>
              <w:t xml:space="preserve">, от 26.11.2018 </w:t>
            </w:r>
            <w:hyperlink r:id="rId26" w:history="1">
              <w:r>
                <w:rPr>
                  <w:color w:val="0000FF"/>
                </w:rPr>
                <w:t>N 2591-р</w:t>
              </w:r>
            </w:hyperlink>
            <w:r>
              <w:rPr>
                <w:color w:val="392C69"/>
              </w:rPr>
              <w:t>,</w:t>
            </w:r>
          </w:p>
          <w:p w:rsidR="007E2F88" w:rsidRDefault="007E2F88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30.09.2019 N 1273,</w:t>
            </w:r>
          </w:p>
          <w:p w:rsidR="007E2F88" w:rsidRDefault="007E2F88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21.03.2022 </w:t>
            </w:r>
            <w:hyperlink r:id="rId28" w:history="1">
              <w:r>
                <w:rPr>
                  <w:color w:val="0000FF"/>
                </w:rPr>
                <w:t>N 556-р</w:t>
              </w:r>
            </w:hyperlink>
            <w:r>
              <w:rPr>
                <w:color w:val="392C69"/>
              </w:rPr>
              <w:t xml:space="preserve">, от 24.06.2022 </w:t>
            </w:r>
            <w:hyperlink r:id="rId29" w:history="1">
              <w:r>
                <w:rPr>
                  <w:color w:val="0000FF"/>
                </w:rPr>
                <w:t>N 1690-р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8" w:rsidRDefault="007E2F88">
            <w:pPr>
              <w:spacing w:after="1" w:line="0" w:lineRule="atLeast"/>
            </w:pPr>
          </w:p>
        </w:tc>
      </w:tr>
    </w:tbl>
    <w:p w:rsidR="007E2F88" w:rsidRDefault="007E2F88">
      <w:pPr>
        <w:pStyle w:val="ConsPlusNormal"/>
        <w:jc w:val="both"/>
      </w:pPr>
    </w:p>
    <w:p w:rsidR="007E2F88" w:rsidRDefault="007E2F88">
      <w:pPr>
        <w:pStyle w:val="ConsPlusNormal"/>
        <w:ind w:firstLine="540"/>
        <w:jc w:val="both"/>
      </w:pPr>
      <w:r>
        <w:t>1. Акционерное общество "10 ордена Трудового Красного Знамени судоремонтный завод", г. Полярный, Мурманская область.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2. Акционерное общество "30 судоремонтный завод", г. Фокино, пос. Дунай, Приморский край.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3. Акционерное общество "82 судоремонтный завод", г. Мурманск, жилой район Росляково.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4. Акционерное общество "Ангарский электролизный химический комбинат", г. Ангарск, Иркутская область.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5. Акционерное общество "Атомспецтранс", г. Москва.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6. Акционерное общество "Балтийский завод", г. Санкт-Петербург.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7. Акционерное общество "Ведущий научно-исследовательский институт химической технологии", г. Москва.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8. Акционерное общество "Всерегиональное объединение "Изотоп", г. Москва.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9. Акционерное общество "Высокотехнологический научно-исследовательский институт неорганических материалов имени академика А.А. Бочвара", г. Москва.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10. Акционерное общество "Государственный научный центр - Научно-исследовательский институт атомных реакторов", г. Димитровград, Ульяновская область.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11. Акционерное общество "Государственный научный центр Российской Федерации Троицкий институт инновационных и термоядерных исследований", г. Москва (г. Троицк).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12. Акционерное общество "Государственный научный центр Российской Федерации - Физико-энергетический институт имени А.И. Лейпунского", г. Обнинск, Калужская область.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13. Акционерное общество "Далур", с. Уксянское, Далматовский район, Курганская область.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14. Акционерное общество "Дальневосточный завод "Звезда", г. Большой Камень, Приморский край.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15. Акционерное общество "Изотоп", г. Екатеринбург.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16. Акционерное общество "Институт реакторных материалов", г. Заречный, Свердловская область.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 xml:space="preserve">17. Исключен. - </w:t>
      </w:r>
      <w:hyperlink r:id="rId30" w:history="1">
        <w:r>
          <w:rPr>
            <w:color w:val="0000FF"/>
          </w:rPr>
          <w:t>Распоряжение</w:t>
        </w:r>
      </w:hyperlink>
      <w:r>
        <w:t xml:space="preserve"> Правительства РФ от 24.06.2022 N 1690-р.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18. Акционерное общество "Научно-исследовательский институт приборов", г. Лыткарино, Московская область.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 xml:space="preserve">19. Акционерное общество "Научно-исследовательский институт технической физики и </w:t>
      </w:r>
      <w:r>
        <w:lastRenderedPageBreak/>
        <w:t>автоматизации", г. Москва.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20. Акционерное общество "Опытно-демонстрационный центр вывода из эксплуатации уран-графитовых ядерных реакторов", г. Северск, Томская область.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21. Акционерное общество "Опытное Конструкторское Бюро Машиностроения имени И.И. Африкантова", г. Нижний Новгород.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22. Акционерное общество "Ордена Ленина Научно-исследовательский и конструкторский институт энерготехники имени Н.А. Доллежаля", г. Москва.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 xml:space="preserve">23. Исключен. - </w:t>
      </w:r>
      <w:hyperlink r:id="rId31" w:history="1">
        <w:r>
          <w:rPr>
            <w:color w:val="0000FF"/>
          </w:rPr>
          <w:t>Распоряжение</w:t>
        </w:r>
      </w:hyperlink>
      <w:r>
        <w:t xml:space="preserve"> Правительства РФ от 24.06.2022 N 1690-р.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24. Акционерное общество "Ордена Трудового Красного Знамени научно-исследовательский физико-химический институт имени Л.Я. Карпова", г. Обнинск, Калужская область.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25. Акционерное общество "Производственное объединение "Северное машиностроительное предприятие", г. Северодвинск, Архангельская область.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26. Акционерное общество "Производственное объединение "Электрохимический завод", г. Зеленогорск, Красноярский край.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27. Акционерное общество "Радиевый институт имени В.Г. Хлопина", г. Санкт-Петербург.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28. Акционерное общество "Российский концерн по производству электрической и тепловой энергии на атомных станциях", г. Москва.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29. Акционерное общество "Санкт-Петербургский "ИЗОТОП", г. Санкт-Петербург.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30. Акционерное общество "Северо-Восточный ремонтный центр", г. Вилючинск, Камчатский край.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31. Акционерное общество "Сибирский химический комбинат", г. Северск, Томская область.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32. Акционерное общество "ТВЭЛ", г. Москва.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33. Акционерное общество "Уральский электрохимический комбинат", г. Новоуральск, Свердловская область.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34. Акционерное общество "Логистический центр ЯТЦ", г. Москва.</w:t>
      </w:r>
    </w:p>
    <w:p w:rsidR="007E2F88" w:rsidRDefault="007E2F88">
      <w:pPr>
        <w:pStyle w:val="ConsPlusNormal"/>
        <w:jc w:val="both"/>
      </w:pPr>
      <w:r>
        <w:t xml:space="preserve">(п. 34 в ред. </w:t>
      </w:r>
      <w:hyperlink r:id="rId32" w:history="1">
        <w:r>
          <w:rPr>
            <w:color w:val="0000FF"/>
          </w:rPr>
          <w:t>распоряжения</w:t>
        </w:r>
      </w:hyperlink>
      <w:r>
        <w:t xml:space="preserve"> Правительства РФ от 24.06.2022 N 1690-р)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35. Акционерное общество "Хиагда", с. Багдарин, Баунтовский эвенкийский муниципальный район, Республика Бурятия.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36. Акционерное общество "Центр судоремонта "Звездочка", г. Северодвинск, Архангельская область.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37. Акционерное общество "Чепецкий механический завод", г. Глазов, Удмуртская Республика.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38. Открытое акционерное общество "Гидрометаллургический завод", г. Лермонтов, Ставропольский край.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39. Объединенный институт ядерных исследований, г. Дубна, Московская область.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40. Публичное акционерное общество "Амурский судостроительный завод", г. Комсомольск-на-Амуре, Хабаровский край.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lastRenderedPageBreak/>
        <w:t>41. Акционерное общество "Машиностроительный завод", г. Электросталь, Московская область.</w:t>
      </w:r>
    </w:p>
    <w:p w:rsidR="007E2F88" w:rsidRDefault="007E2F88">
      <w:pPr>
        <w:pStyle w:val="ConsPlusNormal"/>
        <w:jc w:val="both"/>
      </w:pPr>
      <w:r>
        <w:t xml:space="preserve">(п. 41 в ред. </w:t>
      </w:r>
      <w:hyperlink r:id="rId33" w:history="1">
        <w:r>
          <w:rPr>
            <w:color w:val="0000FF"/>
          </w:rPr>
          <w:t>распоряжения</w:t>
        </w:r>
      </w:hyperlink>
      <w:r>
        <w:t xml:space="preserve"> Правительства РФ от 24.06.2022 N 1690-р)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42. Публичное акционерное общество "Новосибирский завод химконцентратов", г. Новосибирск.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43. Публичное акционерное общество "Приаргунское производственное горно-химическое объединение", г. Краснокаменск, Забайкальский край.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44.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университет", г. Томск.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45. Федеральное государственное автономное образовательное учреждение высшего образования "Национальный исследовательский ядерный университет "МИФИ", г. Москва.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46. Федеральное государственное автономное образовательное учреждение высшего образования "Севастопольский государственный университет", г. Севастополь.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47. Федеральное государственное бюджетное учреждение "Государственный научный центр Российской Федерации - Федеральный медицинский биофизический центр имени А.И. Бурназяна", г. Москва.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48. Федеральное государственное бюджетное учреждение "Институт теоретической и экспериментальной физики имени А.И. Алиханова Национального исследовательского центра "Курчатовский институт", г. Москва.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49. Федеральное государственное бюджетное учреждение "Институт физики высоких энергий имени А.А. Логунова Национального исследовательского центра "Курчатовский институт", г. Протвино, Московская область.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50. Федеральное государственное бюджетное учреждение "Национальный исследовательский центр "Курчатовский институт", г. Москва.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51. Федеральное государственное бюджетное учреждение "Петербургский институт ядерной физики им. Б.П. Константинова Национального исследовательского центра "Курчатовский институт", г. Гатчина, Ленинградская область.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52. Акционерное общество "Аварийно-технический центр Росатома", г. Санкт-Петербург.</w:t>
      </w:r>
    </w:p>
    <w:p w:rsidR="007E2F88" w:rsidRDefault="007E2F88">
      <w:pPr>
        <w:pStyle w:val="ConsPlusNormal"/>
        <w:jc w:val="both"/>
      </w:pPr>
      <w:r>
        <w:t xml:space="preserve">(п. 52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1273)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53. Федеральное государственное унитарное предприятие атомного флота, г. Мурманск.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54. Федеральное государственное унитарное предприятие "Всероссийский научно-исследовательский институт автоматики им. Н.Л. Духова", г. Москва.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55. Федеральное государственное унитарное предприятие "Горно-химический комбинат", г. Железногорск, Красноярский край.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56. Федеральное государственное унитарное предприятие "Комбинат "Электрохимприбор", г. Лесной, Свердловская область.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57. Федеральное государственное унитарное предприятие "Крыловский государственный научный центр", г. Санкт-Петербург.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 xml:space="preserve">58. Акционерное общество "Научно-исследовательский институт Научно-производственное </w:t>
      </w:r>
      <w:r>
        <w:lastRenderedPageBreak/>
        <w:t>объединение "ЛУЧ", г. Подольск, Московская область.</w:t>
      </w:r>
    </w:p>
    <w:p w:rsidR="007E2F88" w:rsidRDefault="007E2F88">
      <w:pPr>
        <w:pStyle w:val="ConsPlusNormal"/>
        <w:jc w:val="both"/>
      </w:pPr>
      <w:r>
        <w:t xml:space="preserve">(п. 58 в ред. </w:t>
      </w:r>
      <w:hyperlink r:id="rId35" w:history="1">
        <w:r>
          <w:rPr>
            <w:color w:val="0000FF"/>
          </w:rPr>
          <w:t>распоряжения</w:t>
        </w:r>
      </w:hyperlink>
      <w:r>
        <w:t xml:space="preserve"> Правительства РФ от 21.03.2022 N 556-р)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59. Федеральное государственное унитарное предприятие "Научно-исследовательский технологический институт имени А.П. Александрова", г. Сосновый Бор, Ленинградская область.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60. Федеральное государственное унитарное предприятие "Национальный оператор по обращению с радиоактивными отходами", г. Москва.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61. Федеральное государственное унитарное предприятие "Объединенный эколого-технологический и научно-исследовательский центр по обезвреживанию РАО и охране окружающей среды", г. Москва.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62. Федеральное государственное унитарное предприятие "Федеральный экологический оператор", г. Москва.</w:t>
      </w:r>
    </w:p>
    <w:p w:rsidR="007E2F88" w:rsidRDefault="007E2F88">
      <w:pPr>
        <w:pStyle w:val="ConsPlusNormal"/>
        <w:jc w:val="both"/>
      </w:pPr>
      <w:r>
        <w:t xml:space="preserve">(п. 62 в ред. </w:t>
      </w:r>
      <w:hyperlink r:id="rId36" w:history="1">
        <w:r>
          <w:rPr>
            <w:color w:val="0000FF"/>
          </w:rPr>
          <w:t>распоряжения</w:t>
        </w:r>
      </w:hyperlink>
      <w:r>
        <w:t xml:space="preserve"> Правительства РФ от 24.06.2022 N 1690-р)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63. Федеральное государственное унитарное предприятие "Приборостроительный завод имени К.А. Володина", г. Трехгорный, Челябинская область.</w:t>
      </w:r>
    </w:p>
    <w:p w:rsidR="007E2F88" w:rsidRDefault="007E2F88">
      <w:pPr>
        <w:pStyle w:val="ConsPlusNormal"/>
        <w:jc w:val="both"/>
      </w:pPr>
      <w:r>
        <w:t xml:space="preserve">(п. 63 в ред. </w:t>
      </w:r>
      <w:hyperlink r:id="rId37" w:history="1">
        <w:r>
          <w:rPr>
            <w:color w:val="0000FF"/>
          </w:rPr>
          <w:t>распоряжения</w:t>
        </w:r>
      </w:hyperlink>
      <w:r>
        <w:t xml:space="preserve"> Правительства РФ от 24.06.2022 N 1690-р)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64. Федеральное государственное унитарное предприятие "Производственное объединение "Маяк", г. Озерск, Челябинская область.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65. Акционерное общество "Производственное объединение "Север", г. Новосибирск.</w:t>
      </w:r>
    </w:p>
    <w:p w:rsidR="007E2F88" w:rsidRDefault="007E2F88">
      <w:pPr>
        <w:pStyle w:val="ConsPlusNormal"/>
        <w:jc w:val="both"/>
      </w:pPr>
      <w:r>
        <w:t xml:space="preserve">(п. 65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1273)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 xml:space="preserve">66. Исключен. - </w:t>
      </w:r>
      <w:hyperlink r:id="rId39" w:history="1">
        <w:r>
          <w:rPr>
            <w:color w:val="0000FF"/>
          </w:rPr>
          <w:t>Распоряжение</w:t>
        </w:r>
      </w:hyperlink>
      <w:r>
        <w:t xml:space="preserve"> Правительства РФ от 24.06.2022 N 1690-р.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67. Федеральное государственное унитарное предприятие "Российский Федеральный Ядерный Центр - Всероссийский научно-исследовательский институт технической физики имени академика Е.И. Забабахина", г. Снежинск, Челябинская область.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68. 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физики", г. Саров, Нижегородская область.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69. Акционерное общество "Уральский электромеханический завод", г. Екатеринбург.</w:t>
      </w:r>
    </w:p>
    <w:p w:rsidR="007E2F88" w:rsidRDefault="007E2F88">
      <w:pPr>
        <w:pStyle w:val="ConsPlusNormal"/>
        <w:jc w:val="both"/>
      </w:pPr>
      <w:r>
        <w:t xml:space="preserve">(п. 69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1273)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70. Федеральное государственное унитарное предприятие "Центральный научно-исследовательский институт конструкционных материалов "Прометей" имени И.В. Горынина Национального исследовательского центра "Курчатовский институт", г. Санкт-Петербург.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71. Федеральное государственное унитарное предприятие Южно-Уральский институт биофизики Федерального медико-биологического агентства, г. Озерск, Челябинская область.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72. Акционерное общество "Федеральный научно-производственный центр "Производственное объединение "Старт" имени М.В. Проценко", г. Заречный, Пензенская область.</w:t>
      </w:r>
    </w:p>
    <w:p w:rsidR="007E2F88" w:rsidRDefault="007E2F88">
      <w:pPr>
        <w:pStyle w:val="ConsPlusNormal"/>
        <w:jc w:val="both"/>
      </w:pPr>
      <w:r>
        <w:t xml:space="preserve">(п. 72 введен </w:t>
      </w:r>
      <w:hyperlink r:id="rId41" w:history="1">
        <w:r>
          <w:rPr>
            <w:color w:val="0000FF"/>
          </w:rPr>
          <w:t>распоряжением</w:t>
        </w:r>
      </w:hyperlink>
      <w:r>
        <w:t xml:space="preserve"> Правительства РФ от 31.08.2018 N 1819-р)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>73. Акционерное общество "Техснабэкспорт", г. Москва.</w:t>
      </w:r>
    </w:p>
    <w:p w:rsidR="007E2F88" w:rsidRDefault="007E2F88">
      <w:pPr>
        <w:pStyle w:val="ConsPlusNormal"/>
        <w:jc w:val="both"/>
      </w:pPr>
      <w:r>
        <w:t xml:space="preserve">(п. 73 введен </w:t>
      </w:r>
      <w:hyperlink r:id="rId42" w:history="1">
        <w:r>
          <w:rPr>
            <w:color w:val="0000FF"/>
          </w:rPr>
          <w:t>распоряжением</w:t>
        </w:r>
      </w:hyperlink>
      <w:r>
        <w:t xml:space="preserve"> Правительства РФ от 26.11.2018 N 2591-р)</w:t>
      </w:r>
    </w:p>
    <w:p w:rsidR="007E2F88" w:rsidRDefault="007E2F88">
      <w:pPr>
        <w:pStyle w:val="ConsPlusNormal"/>
        <w:spacing w:before="220"/>
        <w:ind w:firstLine="540"/>
        <w:jc w:val="both"/>
      </w:pPr>
      <w:r>
        <w:t xml:space="preserve">Примечание. Эксплуатацию особо радиационно опасных и ядерно опасных производств и объектов осуществляют также воинские части и организации Вооруженных Сил Российской </w:t>
      </w:r>
      <w:r>
        <w:lastRenderedPageBreak/>
        <w:t>Федерации, имеющие в своем составе ядерные боеприпасы, ядерные энергетические установки и ядерные исследовательские установки.</w:t>
      </w:r>
    </w:p>
    <w:p w:rsidR="007E2F88" w:rsidRDefault="007E2F88">
      <w:pPr>
        <w:pStyle w:val="ConsPlusNormal"/>
        <w:jc w:val="both"/>
      </w:pPr>
    </w:p>
    <w:p w:rsidR="007E2F88" w:rsidRDefault="007E2F88">
      <w:pPr>
        <w:pStyle w:val="ConsPlusNormal"/>
        <w:jc w:val="both"/>
      </w:pPr>
    </w:p>
    <w:p w:rsidR="007E2F88" w:rsidRDefault="007E2F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6D85" w:rsidRDefault="005A6D85">
      <w:bookmarkStart w:id="1" w:name="_GoBack"/>
      <w:bookmarkEnd w:id="1"/>
    </w:p>
    <w:sectPr w:rsidR="005A6D85" w:rsidSect="00545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88"/>
    <w:rsid w:val="005A6D85"/>
    <w:rsid w:val="007E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2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2F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2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2F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1BCA65E2E7CB1737FA423BB67019E4E2223190383599940C2BA0A80AA079E58687274550CCB390C0B41F9CF88ABA84BCB3645270544765jEDAI" TargetMode="External"/><Relationship Id="rId13" Type="http://schemas.openxmlformats.org/officeDocument/2006/relationships/hyperlink" Target="consultantplus://offline/ref=7D1BCA65E2E7CB1737FA423BB67019E4E22936953C3499940C2BA0A80AA079E58687274550CCB391CAB41F9CF88ABA84BCB3645270544765jEDAI" TargetMode="External"/><Relationship Id="rId18" Type="http://schemas.openxmlformats.org/officeDocument/2006/relationships/hyperlink" Target="consultantplus://offline/ref=7D1BCA65E2E7CB1737FA423BB67019E4E02235923F3099940C2BA0A80AA079E58687274550CCB392C3B41F9CF88ABA84BCB3645270544765jEDAI" TargetMode="External"/><Relationship Id="rId26" Type="http://schemas.openxmlformats.org/officeDocument/2006/relationships/hyperlink" Target="consultantplus://offline/ref=7D1BCA65E2E7CB1737FA423BB67019E4E02033973D3799940C2BA0A80AA079E58687274550CCB390C0B41F9CF88ABA84BCB3645270544765jEDAI" TargetMode="External"/><Relationship Id="rId39" Type="http://schemas.openxmlformats.org/officeDocument/2006/relationships/hyperlink" Target="consultantplus://offline/ref=7D1BCA65E2E7CB1737FA423BB67019E4E72331963F3099940C2BA0A80AA079E58687274550CCB391C6B41F9CF88ABA84BCB3645270544765jED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D1BCA65E2E7CB1737FA423BB67019E4EB27329E3038C49E0472ACAA0DAF26E08196274458D2B397DDBD4BCFjBDEI" TargetMode="External"/><Relationship Id="rId34" Type="http://schemas.openxmlformats.org/officeDocument/2006/relationships/hyperlink" Target="consultantplus://offline/ref=7D1BCA65E2E7CB1737FA423BB67019E4E02235923F3099940C2BA0A80AA079E58687274550CCB392C2B41F9CF88ABA84BCB3645270544765jEDAI" TargetMode="External"/><Relationship Id="rId42" Type="http://schemas.openxmlformats.org/officeDocument/2006/relationships/hyperlink" Target="consultantplus://offline/ref=7D1BCA65E2E7CB1737FA423BB67019E4E02033973D3799940C2BA0A80AA079E58687274550CCB390C0B41F9CF88ABA84BCB3645270544765jEDAI" TargetMode="External"/><Relationship Id="rId7" Type="http://schemas.openxmlformats.org/officeDocument/2006/relationships/hyperlink" Target="consultantplus://offline/ref=7D1BCA65E2E7CB1737FA423BB67019E4E22537923B3A99940C2BA0A80AA079E58687274550CCB391C7B41F9CF88ABA84BCB3645270544765jEDAI" TargetMode="External"/><Relationship Id="rId12" Type="http://schemas.openxmlformats.org/officeDocument/2006/relationships/hyperlink" Target="consultantplus://offline/ref=7D1BCA65E2E7CB1737FA423BB67019E4E22931953C3699940C2BA0A80AA079E58687274550CCB390C0B41F9CF88ABA84BCB3645270544765jEDAI" TargetMode="External"/><Relationship Id="rId17" Type="http://schemas.openxmlformats.org/officeDocument/2006/relationships/hyperlink" Target="consultantplus://offline/ref=7D1BCA65E2E7CB1737FA423BB67019E4E02033973D3799940C2BA0A80AA079E58687274550CCB390C0B41F9CF88ABA84BCB3645270544765jEDAI" TargetMode="External"/><Relationship Id="rId25" Type="http://schemas.openxmlformats.org/officeDocument/2006/relationships/hyperlink" Target="consultantplus://offline/ref=7D1BCA65E2E7CB1737FA423BB67019E4E021349E3F3799940C2BA0A80AA079E58687274550CCB390C0B41F9CF88ABA84BCB3645270544765jEDAI" TargetMode="External"/><Relationship Id="rId33" Type="http://schemas.openxmlformats.org/officeDocument/2006/relationships/hyperlink" Target="consultantplus://offline/ref=7D1BCA65E2E7CB1737FA423BB67019E4E72331963F3099940C2BA0A80AA079E58687274550CCB391C3B41F9CF88ABA84BCB3645270544765jEDAI" TargetMode="External"/><Relationship Id="rId38" Type="http://schemas.openxmlformats.org/officeDocument/2006/relationships/hyperlink" Target="consultantplus://offline/ref=7D1BCA65E2E7CB1737FA423BB67019E4E02235923F3099940C2BA0A80AA079E58687274550CCB392C0B41F9CF88ABA84BCB3645270544765jED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D1BCA65E2E7CB1737FA423BB67019E4E021349E3F3799940C2BA0A80AA079E58687274550CCB390C0B41F9CF88ABA84BCB3645270544765jEDAI" TargetMode="External"/><Relationship Id="rId20" Type="http://schemas.openxmlformats.org/officeDocument/2006/relationships/hyperlink" Target="consultantplus://offline/ref=7D1BCA65E2E7CB1737FA423BB67019E4E72331963F3099940C2BA0A80AA079E58687274550CCB390C0B41F9CF88ABA84BCB3645270544765jEDAI" TargetMode="External"/><Relationship Id="rId29" Type="http://schemas.openxmlformats.org/officeDocument/2006/relationships/hyperlink" Target="consultantplus://offline/ref=7D1BCA65E2E7CB1737FA423BB67019E4E72331963F3099940C2BA0A80AA079E58687274550CCB390C0B41F9CF88ABA84BCB3645270544765jEDAI" TargetMode="External"/><Relationship Id="rId41" Type="http://schemas.openxmlformats.org/officeDocument/2006/relationships/hyperlink" Target="consultantplus://offline/ref=7D1BCA65E2E7CB1737FA423BB67019E4E021349E3F3799940C2BA0A80AA079E58687274550CCB390C0B41F9CF88ABA84BCB3645270544765jED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1BCA65E2E7CB1737FA423BB67019E4E220339E3C3799940C2BA0A80AA079E58687274550CCB390C4B41F9CF88ABA84BCB3645270544765jEDAI" TargetMode="External"/><Relationship Id="rId11" Type="http://schemas.openxmlformats.org/officeDocument/2006/relationships/hyperlink" Target="consultantplus://offline/ref=7D1BCA65E2E7CB1737FA423BB67019E4E2243893393499940C2BA0A80AA079E58687274550CCB392C3B41F9CF88ABA84BCB3645270544765jEDAI" TargetMode="External"/><Relationship Id="rId24" Type="http://schemas.openxmlformats.org/officeDocument/2006/relationships/hyperlink" Target="consultantplus://offline/ref=7D1BCA65E2E7CB1737FA423BB67019E4E128349E383199940C2BA0A80AA079E58687274550CCB390C4B41F9CF88ABA84BCB3645270544765jEDAI" TargetMode="External"/><Relationship Id="rId32" Type="http://schemas.openxmlformats.org/officeDocument/2006/relationships/hyperlink" Target="consultantplus://offline/ref=7D1BCA65E2E7CB1737FA423BB67019E4E72331963F3099940C2BA0A80AA079E58687274550CCB390CBB41F9CF88ABA84BCB3645270544765jEDAI" TargetMode="External"/><Relationship Id="rId37" Type="http://schemas.openxmlformats.org/officeDocument/2006/relationships/hyperlink" Target="consultantplus://offline/ref=7D1BCA65E2E7CB1737FA423BB67019E4E72331963F3099940C2BA0A80AA079E58687274550CCB391C7B41F9CF88ABA84BCB3645270544765jEDAI" TargetMode="External"/><Relationship Id="rId40" Type="http://schemas.openxmlformats.org/officeDocument/2006/relationships/hyperlink" Target="consultantplus://offline/ref=7D1BCA65E2E7CB1737FA423BB67019E4E02235923F3099940C2BA0A80AA079E58687274550CCB392C6B41F9CF88ABA84BCB3645270544765jEDA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D1BCA65E2E7CB1737FA423BB67019E4E128349E383199940C2BA0A80AA079E58687274550CCB390C0B41F9CF88ABA84BCB3645270544765jEDAI" TargetMode="External"/><Relationship Id="rId23" Type="http://schemas.openxmlformats.org/officeDocument/2006/relationships/hyperlink" Target="consultantplus://offline/ref=7D1BCA65E2E7CB1737FA423BB67019E4EB2732923C38C49E0472ACAA0DAF26F281CE2B4450CCB399C8EB1A89E9D2B78CAAAD634B6C5645j6D5I" TargetMode="External"/><Relationship Id="rId28" Type="http://schemas.openxmlformats.org/officeDocument/2006/relationships/hyperlink" Target="consultantplus://offline/ref=7D1BCA65E2E7CB1737FA423BB67019E4E72033953E3599940C2BA0A80AA079E58687274550CCB390CAB41F9CF88ABA84BCB3645270544765jEDAI" TargetMode="External"/><Relationship Id="rId36" Type="http://schemas.openxmlformats.org/officeDocument/2006/relationships/hyperlink" Target="consultantplus://offline/ref=7D1BCA65E2E7CB1737FA423BB67019E4E72331963F3099940C2BA0A80AA079E58687274550CCB391C1B41F9CF88ABA84BCB3645270544765jEDAI" TargetMode="External"/><Relationship Id="rId10" Type="http://schemas.openxmlformats.org/officeDocument/2006/relationships/hyperlink" Target="consultantplus://offline/ref=7D1BCA65E2E7CB1737FA423BB67019E4E12033923D3499940C2BA0A80AA079E58687274550CCB390C7B41F9CF88ABA84BCB3645270544765jEDAI" TargetMode="External"/><Relationship Id="rId19" Type="http://schemas.openxmlformats.org/officeDocument/2006/relationships/hyperlink" Target="consultantplus://offline/ref=7D1BCA65E2E7CB1737FA423BB67019E4E72033953E3599940C2BA0A80AA079E58687274550CCB390CAB41F9CF88ABA84BCB3645270544765jEDAI" TargetMode="External"/><Relationship Id="rId31" Type="http://schemas.openxmlformats.org/officeDocument/2006/relationships/hyperlink" Target="consultantplus://offline/ref=7D1BCA65E2E7CB1737FA423BB67019E4E72331963F3099940C2BA0A80AA079E58687274550CCB390C4B41F9CF88ABA84BCB3645270544765jEDAI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1BCA65E2E7CB1737FA423BB67019E4E22431943A3499940C2BA0A80AA079E58687274550CCB391C2B41F9CF88ABA84BCB3645270544765jEDAI" TargetMode="External"/><Relationship Id="rId14" Type="http://schemas.openxmlformats.org/officeDocument/2006/relationships/hyperlink" Target="consultantplus://offline/ref=7D1BCA65E2E7CB1737FA423BB67019E4E1213894393199940C2BA0A80AA079E58687274550CCB391C2B41F9CF88ABA84BCB3645270544765jEDAI" TargetMode="External"/><Relationship Id="rId22" Type="http://schemas.openxmlformats.org/officeDocument/2006/relationships/hyperlink" Target="consultantplus://offline/ref=7D1BCA65E2E7CB1737FA423BB67019E4E42833933C38C49E0472ACAA0DAF26F281CE2B4450CCB291C8EB1A89E9D2B78CAAAD634B6C5645j6D5I" TargetMode="External"/><Relationship Id="rId27" Type="http://schemas.openxmlformats.org/officeDocument/2006/relationships/hyperlink" Target="consultantplus://offline/ref=7D1BCA65E2E7CB1737FA423BB67019E4E02235923F3099940C2BA0A80AA079E58687274550CCB392C3B41F9CF88ABA84BCB3645270544765jEDAI" TargetMode="External"/><Relationship Id="rId30" Type="http://schemas.openxmlformats.org/officeDocument/2006/relationships/hyperlink" Target="consultantplus://offline/ref=7D1BCA65E2E7CB1737FA423BB67019E4E72331963F3099940C2BA0A80AA079E58687274550CCB390C4B41F9CF88ABA84BCB3645270544765jEDAI" TargetMode="External"/><Relationship Id="rId35" Type="http://schemas.openxmlformats.org/officeDocument/2006/relationships/hyperlink" Target="consultantplus://offline/ref=7D1BCA65E2E7CB1737FA423BB67019E4E72033953E3599940C2BA0A80AA079E58687274550CCB390CAB41F9CF88ABA84BCB3645270544765jEDAI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krsk0339</dc:creator>
  <cp:lastModifiedBy>krsk0339</cp:lastModifiedBy>
  <cp:revision>1</cp:revision>
  <dcterms:created xsi:type="dcterms:W3CDTF">2022-07-08T08:03:00Z</dcterms:created>
  <dcterms:modified xsi:type="dcterms:W3CDTF">2022-07-08T08:03:00Z</dcterms:modified>
</cp:coreProperties>
</file>