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задачи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Основные задачи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субъекта Российской Федерации в пределах установленных полномочий;</w:t>
            </w:r>
            <w:br/>
            <w:r>
              <w:rPr/>
              <w:t xml:space="preserve"> </w:t>
            </w:r>
            <w:br/>
            <w:r>
              <w:rPr/>
              <w:t xml:space="preserve"> 2) осуществление управления в пределах своей компетенции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3) осуществление в установленном порядке надзорных и контрольных функций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4) осуществление деятельности в пределах своей компетенции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и пожаров, обеспечению безопасности людей на водных объектах на территории субъекта Российской Федерации.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2021-06-07T21:04:03+07:00</dcterms:created>
  <dcterms:modified xsi:type="dcterms:W3CDTF">2021-06-07T21:04:03+07:00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